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F" w:rsidRDefault="00CF495F" w:rsidP="00CF495F">
      <w:pPr>
        <w:spacing w:before="2640"/>
        <w:jc w:val="center"/>
      </w:pPr>
      <w:bookmarkStart w:id="0" w:name="TOC"/>
      <w:bookmarkEnd w:id="0"/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0"/>
      </w:tblGrid>
      <w:tr w:rsidR="00CF495F" w:rsidTr="00CF495F">
        <w:trPr>
          <w:jc w:val="center"/>
        </w:trPr>
        <w:tc>
          <w:tcPr>
            <w:tcW w:w="7800" w:type="dxa"/>
            <w:shd w:val="clear" w:color="auto" w:fill="auto"/>
          </w:tcPr>
          <w:p w:rsidR="00CF495F" w:rsidRDefault="00CF495F" w:rsidP="00CF495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F495F" w:rsidRPr="009543D7" w:rsidRDefault="00CF495F" w:rsidP="009543D7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</w:rPr>
            </w:pPr>
            <w:bookmarkStart w:id="1" w:name="_GoBack"/>
            <w:r w:rsidRPr="009543D7">
              <w:rPr>
                <w:rFonts w:ascii="Arial" w:hAnsi="Arial" w:cs="Arial"/>
                <w:b/>
                <w:color w:val="auto"/>
              </w:rPr>
              <w:t>SP References</w:t>
            </w:r>
          </w:p>
          <w:p w:rsidR="00CF495F" w:rsidRPr="009543D7" w:rsidRDefault="00CF495F" w:rsidP="009543D7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</w:rPr>
            </w:pPr>
            <w:proofErr w:type="gramStart"/>
            <w:r w:rsidRPr="009543D7">
              <w:rPr>
                <w:rFonts w:ascii="Arial" w:hAnsi="Arial" w:cs="Arial"/>
                <w:b/>
                <w:color w:val="auto"/>
              </w:rPr>
              <w:t>for</w:t>
            </w:r>
            <w:proofErr w:type="gramEnd"/>
          </w:p>
          <w:p w:rsidR="00CF495F" w:rsidRPr="009543D7" w:rsidRDefault="00CF495F" w:rsidP="009543D7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</w:rPr>
            </w:pPr>
            <w:r w:rsidRPr="009543D7">
              <w:rPr>
                <w:rFonts w:ascii="Arial" w:hAnsi="Arial" w:cs="Arial"/>
                <w:b/>
                <w:color w:val="auto"/>
              </w:rPr>
              <w:t>Test_2015-01-15-1052</w:t>
            </w:r>
          </w:p>
          <w:bookmarkEnd w:id="1"/>
          <w:p w:rsidR="00CF495F" w:rsidRPr="00CF495F" w:rsidRDefault="00CF495F" w:rsidP="00CF495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:rsidR="00CF495F" w:rsidRDefault="00CF495F" w:rsidP="00CF495F">
      <w:pPr>
        <w:jc w:val="center"/>
      </w:pPr>
    </w:p>
    <w:p w:rsidR="00CF495F" w:rsidRDefault="00CF495F" w:rsidP="00CF495F">
      <w:pPr>
        <w:spacing w:before="1080"/>
        <w:jc w:val="center"/>
      </w:pPr>
    </w:p>
    <w:p w:rsidR="00CF495F" w:rsidRPr="00CF495F" w:rsidRDefault="00CF495F" w:rsidP="00CF495F">
      <w:pPr>
        <w:spacing w:before="1080"/>
      </w:pPr>
    </w:p>
    <w:p w:rsidR="00CF495F" w:rsidRDefault="00CF495F" w:rsidP="00CF495F">
      <w:pPr>
        <w:jc w:val="center"/>
        <w:sectPr w:rsidR="00CF495F" w:rsidSect="00CF49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14374" w:rsidRDefault="00F14374">
      <w:r>
        <w:lastRenderedPageBreak/>
        <w:t xml:space="preserve">Following are the laws, regulations, and </w:t>
      </w:r>
      <w:proofErr w:type="spellStart"/>
      <w:r>
        <w:t>polocies</w:t>
      </w:r>
      <w:proofErr w:type="spellEnd"/>
      <w:r>
        <w:t xml:space="preserve"> that affect the system: </w:t>
      </w:r>
    </w:p>
    <w:p w:rsidR="00F14374" w:rsidRDefault="00F14374">
      <w:pPr>
        <w:numPr>
          <w:ilvl w:val="0"/>
          <w:numId w:val="3"/>
        </w:numPr>
        <w:spacing w:before="100" w:beforeAutospacing="1" w:after="100" w:afterAutospacing="1"/>
      </w:pPr>
      <w:r>
        <w:t xml:space="preserve">Federal Information Security Management Act of 2002 (FISMA), 44 USC 3541 et seq., enacted as Title III of the E-Government Act of 2002, Pub L 107-347, 116 Stat 2899 </w:t>
      </w:r>
    </w:p>
    <w:p w:rsidR="00F14374" w:rsidRDefault="00F14374">
      <w:pPr>
        <w:numPr>
          <w:ilvl w:val="0"/>
          <w:numId w:val="3"/>
        </w:numPr>
        <w:spacing w:before="100" w:beforeAutospacing="1" w:after="100" w:afterAutospacing="1"/>
      </w:pPr>
      <w:r>
        <w:t xml:space="preserve">Office of Management and Budget (OMB) Circular A-130, </w:t>
      </w:r>
      <w:r>
        <w:rPr>
          <w:i/>
          <w:iCs/>
        </w:rPr>
        <w:t>"Management of Federal Information Resources,"</w:t>
      </w:r>
      <w:r>
        <w:t xml:space="preserve"> revised, November 30, 2000</w:t>
      </w:r>
    </w:p>
    <w:p w:rsidR="00F14374" w:rsidRDefault="00F14374">
      <w:pPr>
        <w:numPr>
          <w:ilvl w:val="0"/>
          <w:numId w:val="3"/>
        </w:numPr>
        <w:spacing w:before="100" w:beforeAutospacing="1" w:after="100" w:afterAutospacing="1"/>
      </w:pPr>
      <w:r>
        <w:t xml:space="preserve">DHS Management Directive MD 140-01, </w:t>
      </w:r>
      <w:r>
        <w:rPr>
          <w:i/>
          <w:iCs/>
        </w:rPr>
        <w:t>"Information Technology Systems Security,"</w:t>
      </w:r>
      <w:r>
        <w:t xml:space="preserve"> July 31, 2007</w:t>
      </w:r>
    </w:p>
    <w:p w:rsidR="00F14374" w:rsidRDefault="00F14374">
      <w:pPr>
        <w:numPr>
          <w:ilvl w:val="0"/>
          <w:numId w:val="3"/>
        </w:numPr>
        <w:spacing w:before="100" w:beforeAutospacing="1" w:after="100" w:afterAutospacing="1"/>
      </w:pPr>
      <w:r>
        <w:t xml:space="preserve">National Institute of Standards and Technology (NIST) Federal Information Processing Standard FIPS 200, </w:t>
      </w:r>
      <w:r>
        <w:rPr>
          <w:i/>
          <w:iCs/>
        </w:rPr>
        <w:t>"Minimum Security Requirements for Federal Information and Information Systems,"</w:t>
      </w:r>
      <w:r>
        <w:t xml:space="preserve"> March 2006</w:t>
      </w:r>
    </w:p>
    <w:p w:rsidR="00F14374" w:rsidRDefault="00F14374">
      <w:pPr>
        <w:numPr>
          <w:ilvl w:val="0"/>
          <w:numId w:val="3"/>
        </w:numPr>
        <w:spacing w:before="100" w:beforeAutospacing="1" w:after="100" w:afterAutospacing="1"/>
      </w:pPr>
      <w:r>
        <w:t xml:space="preserve">NIST SP 800-53, Rev 3, </w:t>
      </w:r>
      <w:r>
        <w:rPr>
          <w:i/>
          <w:iCs/>
        </w:rPr>
        <w:t>"Recommended Security Controls for Federal Information Systems and Organizations,"</w:t>
      </w:r>
      <w:r>
        <w:t xml:space="preserve"> August 2009, with updated errata May 01, 2010</w:t>
      </w:r>
    </w:p>
    <w:p w:rsidR="00F14374" w:rsidRDefault="00F14374">
      <w:pPr>
        <w:numPr>
          <w:ilvl w:val="0"/>
          <w:numId w:val="3"/>
        </w:numPr>
        <w:spacing w:before="100" w:beforeAutospacing="1" w:after="100" w:afterAutospacing="1"/>
      </w:pPr>
      <w:r>
        <w:rPr>
          <w:i/>
          <w:iCs/>
        </w:rPr>
        <w:t>DHS Sensitive Systems Policy Directive 4300A</w:t>
      </w:r>
    </w:p>
    <w:p w:rsidR="00F14374" w:rsidRDefault="00F14374">
      <w:pPr>
        <w:numPr>
          <w:ilvl w:val="0"/>
          <w:numId w:val="3"/>
        </w:numPr>
        <w:spacing w:before="100" w:beforeAutospacing="1" w:after="100" w:afterAutospacing="1"/>
      </w:pPr>
      <w:r>
        <w:rPr>
          <w:i/>
          <w:iCs/>
        </w:rPr>
        <w:t>DHS Sensitive Systems Handbook 4300A</w:t>
      </w:r>
    </w:p>
    <w:p w:rsidR="00F14374" w:rsidRDefault="00F14374">
      <w:r>
        <w:br/>
        <w:t xml:space="preserve">Component and System Specific Laws/Regulations/Policies: </w:t>
      </w:r>
    </w:p>
    <w:p w:rsidR="00F14374" w:rsidRDefault="00F14374">
      <w:pPr>
        <w:numPr>
          <w:ilvl w:val="0"/>
          <w:numId w:val="4"/>
        </w:numPr>
        <w:spacing w:before="100" w:beforeAutospacing="1" w:after="100" w:afterAutospacing="1"/>
      </w:pPr>
      <w:r>
        <w:t xml:space="preserve">Department of </w:t>
      </w:r>
      <w:proofErr w:type="spellStart"/>
      <w:r>
        <w:t>Homelad</w:t>
      </w:r>
      <w:proofErr w:type="spellEnd"/>
      <w:r>
        <w:t xml:space="preserve"> Security Department of Homeland Security Sensitive Systems Policy Directive 4300A Version 10 TBD </w:t>
      </w:r>
    </w:p>
    <w:p w:rsidR="00F14374" w:rsidRDefault="00F14374">
      <w:pPr>
        <w:pStyle w:val="Heading1"/>
        <w:ind w:left="1080"/>
      </w:pPr>
      <w:r>
        <w:t>(</w:t>
      </w:r>
      <w:proofErr w:type="gramStart"/>
      <w:r>
        <w:t>with</w:t>
      </w:r>
      <w:proofErr w:type="gramEnd"/>
      <w:r>
        <w:t xml:space="preserve"> 800-53 Rev 4)</w:t>
      </w:r>
    </w:p>
    <w:sectPr w:rsidR="00F14374" w:rsidSect="00CF495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70" w:rsidRDefault="00682670" w:rsidP="00CF495F">
      <w:r>
        <w:separator/>
      </w:r>
    </w:p>
  </w:endnote>
  <w:endnote w:type="continuationSeparator" w:id="0">
    <w:p w:rsidR="00682670" w:rsidRDefault="00682670" w:rsidP="00CF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5F" w:rsidRDefault="00CF49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5F" w:rsidRDefault="00CF495F" w:rsidP="00CF495F">
    <w:pPr>
      <w:pStyle w:val="Footer"/>
      <w:jc w:val="center"/>
    </w:pPr>
  </w:p>
  <w:p w:rsidR="00CF495F" w:rsidRDefault="00CF495F" w:rsidP="00CF495F">
    <w:pPr>
      <w:pStyle w:val="Footer"/>
      <w:jc w:val="center"/>
      <w:rPr>
        <w:rFonts w:ascii="New Times Roman" w:hAnsi="New Times Roman"/>
        <w:sz w:val="20"/>
      </w:rPr>
    </w:pPr>
    <w:r>
      <w:rPr>
        <w:rFonts w:ascii="New Times Roman" w:hAnsi="New Times Roman"/>
        <w:sz w:val="20"/>
      </w:rPr>
      <w:t>16 January 2015</w:t>
    </w:r>
  </w:p>
  <w:p w:rsidR="00CF495F" w:rsidRPr="00CF495F" w:rsidRDefault="00CF495F" w:rsidP="00CF495F">
    <w:pPr>
      <w:pStyle w:val="Footer"/>
      <w:jc w:val="center"/>
      <w:rPr>
        <w:rFonts w:ascii="Arial" w:hAnsi="Arial" w:cs="Arial"/>
        <w:b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5F" w:rsidRDefault="00CF495F">
    <w:pPr>
      <w:pStyle w:val="Footer"/>
    </w:pPr>
  </w:p>
  <w:p w:rsidR="00CF495F" w:rsidRDefault="00CF495F" w:rsidP="00CF495F">
    <w:pPr>
      <w:pStyle w:val="Footer"/>
      <w:jc w:val="center"/>
      <w:rPr>
        <w:rFonts w:ascii="New Times Roman" w:hAnsi="New Times Roman"/>
        <w:sz w:val="20"/>
      </w:rPr>
    </w:pPr>
    <w:r>
      <w:rPr>
        <w:rFonts w:ascii="New Times Roman" w:hAnsi="New Times Roman"/>
        <w:sz w:val="20"/>
      </w:rPr>
      <w:t>16 January 2015</w:t>
    </w:r>
  </w:p>
  <w:p w:rsidR="00CF495F" w:rsidRPr="00CF495F" w:rsidRDefault="00CF495F" w:rsidP="00CF495F">
    <w:pPr>
      <w:pStyle w:val="Footer"/>
      <w:jc w:val="center"/>
      <w:rPr>
        <w:rFonts w:ascii="Arial" w:hAnsi="Arial" w:cs="Arial"/>
        <w:b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5F" w:rsidRDefault="00CF495F" w:rsidP="00CF495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9543D7">
      <w:rPr>
        <w:noProof/>
      </w:rPr>
      <w:t>1</w:t>
    </w:r>
    <w:r>
      <w:fldChar w:fldCharType="end"/>
    </w:r>
  </w:p>
  <w:p w:rsidR="00CF495F" w:rsidRDefault="00CF495F" w:rsidP="00CF495F">
    <w:pPr>
      <w:pStyle w:val="Footer"/>
      <w:jc w:val="center"/>
      <w:rPr>
        <w:rFonts w:ascii="New Times Roman" w:hAnsi="New Times Roman"/>
        <w:sz w:val="20"/>
      </w:rPr>
    </w:pPr>
    <w:r>
      <w:rPr>
        <w:rFonts w:ascii="New Times Roman" w:hAnsi="New Times Roman"/>
        <w:sz w:val="20"/>
      </w:rPr>
      <w:t>16 January 2015</w:t>
    </w:r>
  </w:p>
  <w:p w:rsidR="00CF495F" w:rsidRPr="00CF495F" w:rsidRDefault="00CF495F" w:rsidP="00CF495F">
    <w:pPr>
      <w:pStyle w:val="Footer"/>
      <w:jc w:val="center"/>
      <w:rPr>
        <w:rFonts w:ascii="Arial" w:hAnsi="Arial" w:cs="Arial"/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70" w:rsidRDefault="00682670" w:rsidP="00CF495F">
      <w:r>
        <w:separator/>
      </w:r>
    </w:p>
  </w:footnote>
  <w:footnote w:type="continuationSeparator" w:id="0">
    <w:p w:rsidR="00682670" w:rsidRDefault="00682670" w:rsidP="00CF4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5F" w:rsidRDefault="00CF49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5F" w:rsidRDefault="00CF495F" w:rsidP="00CF495F">
    <w:pPr>
      <w:pStyle w:val="Header"/>
      <w:jc w:val="center"/>
      <w:rPr>
        <w:rFonts w:ascii="Arial" w:hAnsi="Arial" w:cs="Arial"/>
        <w:b/>
        <w:sz w:val="28"/>
      </w:rPr>
    </w:pPr>
  </w:p>
  <w:p w:rsidR="00CF495F" w:rsidRDefault="00CF495F" w:rsidP="00CF495F">
    <w:pPr>
      <w:pStyle w:val="Header"/>
      <w:jc w:val="center"/>
      <w:rPr>
        <w:rFonts w:ascii="New Times Roman" w:hAnsi="New Times Roman" w:cs="Arial"/>
        <w:sz w:val="20"/>
      </w:rPr>
    </w:pPr>
    <w:r>
      <w:rPr>
        <w:rFonts w:ascii="New Times Roman" w:hAnsi="New Times Roman" w:cs="Arial"/>
        <w:sz w:val="20"/>
      </w:rPr>
      <w:t>SP References</w:t>
    </w:r>
  </w:p>
  <w:p w:rsidR="00CF495F" w:rsidRDefault="00CF495F" w:rsidP="00CF495F">
    <w:pPr>
      <w:pStyle w:val="Header"/>
      <w:jc w:val="center"/>
      <w:rPr>
        <w:rFonts w:ascii="New Times Roman" w:hAnsi="New Times Roman" w:cs="Arial"/>
        <w:sz w:val="20"/>
      </w:rPr>
    </w:pPr>
    <w:r>
      <w:rPr>
        <w:rFonts w:ascii="New Times Roman" w:hAnsi="New Times Roman" w:cs="Arial"/>
        <w:sz w:val="20"/>
      </w:rPr>
      <w:t>Test_2015-01-15-1052</w:t>
    </w:r>
  </w:p>
  <w:p w:rsidR="00CF495F" w:rsidRDefault="00CF495F" w:rsidP="00CF495F">
    <w:pPr>
      <w:pStyle w:val="Header"/>
      <w:jc w:val="center"/>
      <w:rPr>
        <w:rFonts w:ascii="Courier New" w:hAnsi="Courier New" w:cs="Courier New"/>
        <w:sz w:val="10"/>
      </w:rPr>
    </w:pPr>
    <w:r>
      <w:rPr>
        <w:rFonts w:ascii="Courier New" w:hAnsi="Courier New" w:cs="Courier New"/>
        <w:sz w:val="10"/>
      </w:rPr>
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</w:r>
  </w:p>
  <w:p w:rsidR="00CF495F" w:rsidRPr="00CF495F" w:rsidRDefault="00CF495F" w:rsidP="00CF495F">
    <w:pPr>
      <w:pStyle w:val="Header"/>
      <w:jc w:val="center"/>
      <w:rPr>
        <w:rFonts w:ascii="Courier New" w:hAnsi="Courier New" w:cs="Courier New"/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5F" w:rsidRPr="00CF495F" w:rsidRDefault="00CF495F" w:rsidP="00CF495F">
    <w:pPr>
      <w:pStyle w:val="Header"/>
      <w:jc w:val="center"/>
      <w:rPr>
        <w:rFonts w:ascii="Arial" w:hAnsi="Arial" w:cs="Arial"/>
        <w:b/>
        <w:sz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5F" w:rsidRDefault="00CF495F" w:rsidP="00CF495F">
    <w:pPr>
      <w:pStyle w:val="Header"/>
      <w:jc w:val="center"/>
      <w:rPr>
        <w:rFonts w:ascii="Arial" w:hAnsi="Arial" w:cs="Arial"/>
        <w:b/>
        <w:sz w:val="28"/>
      </w:rPr>
    </w:pPr>
  </w:p>
  <w:p w:rsidR="00CF495F" w:rsidRDefault="00CF495F" w:rsidP="00CF495F">
    <w:pPr>
      <w:pStyle w:val="Header"/>
      <w:jc w:val="center"/>
      <w:rPr>
        <w:rFonts w:ascii="New Times Roman" w:hAnsi="New Times Roman" w:cs="Arial"/>
        <w:sz w:val="20"/>
      </w:rPr>
    </w:pPr>
    <w:r>
      <w:rPr>
        <w:rFonts w:ascii="New Times Roman" w:hAnsi="New Times Roman" w:cs="Arial"/>
        <w:sz w:val="20"/>
      </w:rPr>
      <w:t>SP References</w:t>
    </w:r>
  </w:p>
  <w:p w:rsidR="00CF495F" w:rsidRDefault="00CF495F" w:rsidP="00CF495F">
    <w:pPr>
      <w:pStyle w:val="Header"/>
      <w:jc w:val="center"/>
      <w:rPr>
        <w:rFonts w:ascii="New Times Roman" w:hAnsi="New Times Roman" w:cs="Arial"/>
        <w:sz w:val="20"/>
      </w:rPr>
    </w:pPr>
    <w:r>
      <w:rPr>
        <w:rFonts w:ascii="New Times Roman" w:hAnsi="New Times Roman" w:cs="Arial"/>
        <w:sz w:val="20"/>
      </w:rPr>
      <w:t>Test_2015-01-15-1052</w:t>
    </w:r>
  </w:p>
  <w:p w:rsidR="00CF495F" w:rsidRDefault="00CF495F" w:rsidP="00CF495F">
    <w:pPr>
      <w:pStyle w:val="Header"/>
      <w:jc w:val="center"/>
      <w:rPr>
        <w:rFonts w:ascii="Courier New" w:hAnsi="Courier New" w:cs="Courier New"/>
        <w:sz w:val="10"/>
      </w:rPr>
    </w:pPr>
    <w:r>
      <w:rPr>
        <w:rFonts w:ascii="Courier New" w:hAnsi="Courier New" w:cs="Courier New"/>
        <w:sz w:val="10"/>
      </w:rPr>
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</w:r>
  </w:p>
  <w:p w:rsidR="00CF495F" w:rsidRPr="00CF495F" w:rsidRDefault="00CF495F" w:rsidP="00CF495F">
    <w:pPr>
      <w:pStyle w:val="Header"/>
      <w:jc w:val="center"/>
      <w:rPr>
        <w:rFonts w:ascii="Courier New" w:hAnsi="Courier New" w:cs="Courier New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1321"/>
    <w:multiLevelType w:val="multilevel"/>
    <w:tmpl w:val="3E4A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7F26B0"/>
    <w:multiLevelType w:val="multilevel"/>
    <w:tmpl w:val="E75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265C4A"/>
    <w:multiLevelType w:val="multilevel"/>
    <w:tmpl w:val="1FF2D730"/>
    <w:lvl w:ilvl="0">
      <w:start w:val="1"/>
      <w:numFmt w:val="decimal"/>
      <w:pStyle w:val="Heading1"/>
      <w:suff w:val="nothing"/>
      <w:lvlText w:val="%1.0   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vanish w:val="0"/>
        <w:webHidden w:val="0"/>
        <w:sz w:val="28"/>
        <w:specVanish w:val="0"/>
      </w:rPr>
    </w:lvl>
    <w:lvl w:ilvl="1">
      <w:start w:val="1"/>
      <w:numFmt w:val="decimal"/>
      <w:pStyle w:val="Heading2"/>
      <w:suff w:val="nothing"/>
      <w:lvlText w:val="%1.%2   "/>
      <w:lvlJc w:val="left"/>
      <w:pPr>
        <w:tabs>
          <w:tab w:val="num" w:pos="720"/>
        </w:tabs>
        <w:ind w:left="720" w:hanging="720"/>
      </w:pPr>
      <w:rPr>
        <w:rFonts w:ascii="Arial" w:hAnsi="Arial"/>
        <w:b/>
        <w:i w:val="0"/>
        <w:vanish w:val="0"/>
        <w:webHidden w:val="0"/>
        <w:sz w:val="24"/>
        <w:specVanish w:val="0"/>
      </w:rPr>
    </w:lvl>
    <w:lvl w:ilvl="2">
      <w:start w:val="1"/>
      <w:numFmt w:val="decimal"/>
      <w:pStyle w:val="Heading3"/>
      <w:suff w:val="nothing"/>
      <w:lvlText w:val="%1.%2.%3   "/>
      <w:lvlJc w:val="left"/>
      <w:pPr>
        <w:tabs>
          <w:tab w:val="num" w:pos="1080"/>
        </w:tabs>
        <w:ind w:left="1080" w:hanging="1080"/>
      </w:pPr>
      <w:rPr>
        <w:rFonts w:ascii="Arial" w:hAnsi="Arial"/>
        <w:b/>
        <w:i w:val="0"/>
        <w:vanish w:val="0"/>
        <w:webHidden w:val="0"/>
        <w:sz w:val="24"/>
        <w:specVanish w:val="0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tabs>
          <w:tab w:val="num" w:pos="1440"/>
        </w:tabs>
        <w:ind w:left="1440" w:hanging="1440"/>
      </w:pPr>
      <w:rPr>
        <w:rFonts w:ascii="Arial" w:hAnsi="Arial"/>
        <w:b/>
        <w:i w:val="0"/>
        <w:vanish w:val="0"/>
        <w:webHidden w:val="0"/>
        <w:sz w:val="24"/>
        <w:specVanish w:val="0"/>
      </w:rPr>
    </w:lvl>
    <w:lvl w:ilvl="4">
      <w:start w:val="1"/>
      <w:numFmt w:val="decimal"/>
      <w:pStyle w:val="Heading5"/>
      <w:suff w:val="nothing"/>
      <w:lvlText w:val="%1.%2.%3.%4.%5   "/>
      <w:lvlJc w:val="left"/>
      <w:pPr>
        <w:tabs>
          <w:tab w:val="num" w:pos="1800"/>
        </w:tabs>
        <w:ind w:left="1800" w:hanging="1800"/>
      </w:pPr>
      <w:rPr>
        <w:rFonts w:ascii="Arial" w:hAnsi="Arial"/>
        <w:b/>
        <w:i w:val="0"/>
        <w:vanish w:val="0"/>
        <w:webHidden w:val="0"/>
        <w:sz w:val="24"/>
        <w:specVanish w:val="0"/>
      </w:rPr>
    </w:lvl>
    <w:lvl w:ilvl="5">
      <w:start w:val="1"/>
      <w:numFmt w:val="decimal"/>
      <w:pStyle w:val="Heading6"/>
      <w:suff w:val="nothing"/>
      <w:lvlText w:val="%1.%2.%3.%4.%5.%6   "/>
      <w:lvlJc w:val="left"/>
      <w:pPr>
        <w:tabs>
          <w:tab w:val="num" w:pos="2160"/>
        </w:tabs>
        <w:ind w:left="2160" w:hanging="2160"/>
      </w:pPr>
      <w:rPr>
        <w:rFonts w:ascii="Arial" w:hAnsi="Arial"/>
        <w:b/>
        <w:i w:val="0"/>
        <w:vanish w:val="0"/>
        <w:webHidden w:val="0"/>
        <w:sz w:val="24"/>
        <w:specVanish w:val="0"/>
      </w:rPr>
    </w:lvl>
    <w:lvl w:ilvl="6">
      <w:start w:val="1"/>
      <w:numFmt w:val="decimal"/>
      <w:pStyle w:val="Heading7"/>
      <w:suff w:val="nothing"/>
      <w:lvlText w:val="%1.%2.%3.%4.%5.%6.%7   "/>
      <w:lvlJc w:val="left"/>
      <w:pPr>
        <w:tabs>
          <w:tab w:val="num" w:pos="2520"/>
        </w:tabs>
        <w:ind w:left="2520" w:hanging="2520"/>
      </w:pPr>
      <w:rPr>
        <w:rFonts w:ascii="Arial" w:hAnsi="Arial"/>
        <w:b/>
        <w:i w:val="0"/>
        <w:vanish w:val="0"/>
        <w:webHidden w:val="0"/>
        <w:sz w:val="24"/>
        <w:specVanish w:val="0"/>
      </w:rPr>
    </w:lvl>
    <w:lvl w:ilvl="7">
      <w:start w:val="1"/>
      <w:numFmt w:val="decimal"/>
      <w:pStyle w:val="Heading8"/>
      <w:suff w:val="nothing"/>
      <w:lvlText w:val="%1.%2.%3.%4.%5.%6.%7.%8   "/>
      <w:lvlJc w:val="left"/>
      <w:pPr>
        <w:tabs>
          <w:tab w:val="num" w:pos="2880"/>
        </w:tabs>
        <w:ind w:left="2880" w:hanging="2880"/>
      </w:pPr>
      <w:rPr>
        <w:rFonts w:ascii="Arial" w:hAnsi="Arial"/>
        <w:b/>
        <w:i w:val="0"/>
        <w:vanish w:val="0"/>
        <w:webHidden w:val="0"/>
        <w:sz w:val="24"/>
        <w:specVanish w:val="0"/>
      </w:rPr>
    </w:lvl>
    <w:lvl w:ilvl="8">
      <w:start w:val="1"/>
      <w:numFmt w:val="decimal"/>
      <w:pStyle w:val="Heading9"/>
      <w:suff w:val="nothing"/>
      <w:lvlText w:val="%1.%2.%3.%4.%5.%6.%7.%8.%9 "/>
      <w:lvlJc w:val="left"/>
      <w:pPr>
        <w:tabs>
          <w:tab w:val="num" w:pos="3240"/>
        </w:tabs>
        <w:ind w:left="3240" w:hanging="3240"/>
      </w:pPr>
      <w:rPr>
        <w:rFonts w:ascii="Arial" w:hAnsi="Arial"/>
        <w:b/>
        <w:i w:val="0"/>
        <w:vanish w:val="0"/>
        <w:webHidden w:val="0"/>
        <w:sz w:val="24"/>
        <w:specVanish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BE"/>
    <w:rsid w:val="000E0E8D"/>
    <w:rsid w:val="000E5FBE"/>
    <w:rsid w:val="001E277A"/>
    <w:rsid w:val="00682670"/>
    <w:rsid w:val="009543D7"/>
    <w:rsid w:val="00AC2183"/>
    <w:rsid w:val="00BD75DA"/>
    <w:rsid w:val="00CF495F"/>
    <w:rsid w:val="00F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2"/>
      </w:num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2"/>
      </w:num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Times New Roman"/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Times New Roman"/>
      <w:b/>
      <w:bCs/>
      <w:sz w:val="24"/>
      <w:szCs w:val="22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hAnsi="Arial" w:cs="Arial"/>
      <w:b/>
      <w:sz w:val="24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ind w:left="720" w:right="720" w:hanging="36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ind w:left="7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ind w:left="1080" w:firstLine="1080"/>
    </w:pPr>
  </w:style>
  <w:style w:type="paragraph" w:customStyle="1" w:styleId="tablebody12bold">
    <w:name w:val="tablebody12bold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ablehead16">
    <w:name w:val="tablehead16"/>
    <w:basedOn w:val="Normal"/>
    <w:pPr>
      <w:shd w:val="clear" w:color="auto" w:fill="D9D9D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tablebody08">
    <w:name w:val="tablebody08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tablebody09">
    <w:name w:val="tablebody09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tablehead10">
    <w:name w:val="tablehead10"/>
    <w:basedOn w:val="Normal"/>
    <w:pPr>
      <w:shd w:val="clear" w:color="auto" w:fill="D9D9D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5"/>
      <w:szCs w:val="15"/>
    </w:rPr>
  </w:style>
  <w:style w:type="paragraph" w:customStyle="1" w:styleId="tablehead12">
    <w:name w:val="tablehead12"/>
    <w:basedOn w:val="Normal"/>
    <w:pPr>
      <w:shd w:val="clear" w:color="auto" w:fill="D9D9D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ablebody09italic">
    <w:name w:val="tablebody09italic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  <w:sz w:val="14"/>
      <w:szCs w:val="14"/>
    </w:rPr>
  </w:style>
  <w:style w:type="paragraph" w:customStyle="1" w:styleId="tablebody16bold">
    <w:name w:val="tablebody16bold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tablebody09bold">
    <w:name w:val="tablebody09bold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ablebody10">
    <w:name w:val="tablebody10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5"/>
      <w:szCs w:val="15"/>
    </w:rPr>
  </w:style>
  <w:style w:type="paragraph" w:customStyle="1" w:styleId="Header1">
    <w:name w:val="Header1"/>
    <w:basedOn w:val="Normal"/>
    <w:pPr>
      <w:keepNext/>
      <w:pageBreakBefore/>
      <w:tabs>
        <w:tab w:val="num" w:pos="360"/>
      </w:tabs>
      <w:spacing w:before="60" w:after="60"/>
      <w:outlineLvl w:val="0"/>
    </w:pPr>
    <w:rPr>
      <w:rFonts w:ascii="Arial" w:hAnsi="Arial" w:cs="Arial"/>
      <w:b/>
      <w:bCs/>
      <w:sz w:val="28"/>
      <w:szCs w:val="32"/>
    </w:rPr>
  </w:style>
  <w:style w:type="paragraph" w:customStyle="1" w:styleId="unnumbered">
    <w:name w:val="unnumbered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CF4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95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F4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95F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43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43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2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2"/>
      </w:numPr>
      <w:spacing w:before="240" w:after="6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2"/>
      </w:num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Times New Roman"/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Times New Roman"/>
      <w:b/>
      <w:bCs/>
      <w:sz w:val="24"/>
      <w:szCs w:val="22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hAnsi="Arial" w:cs="Arial"/>
      <w:b/>
      <w:sz w:val="24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ind w:left="720" w:right="720" w:hanging="36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ind w:left="7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ind w:left="1080" w:firstLine="1080"/>
    </w:pPr>
  </w:style>
  <w:style w:type="paragraph" w:customStyle="1" w:styleId="tablebody12bold">
    <w:name w:val="tablebody12bold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ablehead16">
    <w:name w:val="tablehead16"/>
    <w:basedOn w:val="Normal"/>
    <w:pPr>
      <w:shd w:val="clear" w:color="auto" w:fill="D9D9D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tablebody08">
    <w:name w:val="tablebody08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tablebody09">
    <w:name w:val="tablebody09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tablehead10">
    <w:name w:val="tablehead10"/>
    <w:basedOn w:val="Normal"/>
    <w:pPr>
      <w:shd w:val="clear" w:color="auto" w:fill="D9D9D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5"/>
      <w:szCs w:val="15"/>
    </w:rPr>
  </w:style>
  <w:style w:type="paragraph" w:customStyle="1" w:styleId="tablehead12">
    <w:name w:val="tablehead12"/>
    <w:basedOn w:val="Normal"/>
    <w:pPr>
      <w:shd w:val="clear" w:color="auto" w:fill="D9D9D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ablebody09italic">
    <w:name w:val="tablebody09italic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000000"/>
      <w:sz w:val="14"/>
      <w:szCs w:val="14"/>
    </w:rPr>
  </w:style>
  <w:style w:type="paragraph" w:customStyle="1" w:styleId="tablebody16bold">
    <w:name w:val="tablebody16bold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tablebody09bold">
    <w:name w:val="tablebody09bold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tablebody10">
    <w:name w:val="tablebody10"/>
    <w:basedOn w:val="Normal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5"/>
      <w:szCs w:val="15"/>
    </w:rPr>
  </w:style>
  <w:style w:type="paragraph" w:customStyle="1" w:styleId="Header1">
    <w:name w:val="Header1"/>
    <w:basedOn w:val="Normal"/>
    <w:pPr>
      <w:keepNext/>
      <w:pageBreakBefore/>
      <w:tabs>
        <w:tab w:val="num" w:pos="360"/>
      </w:tabs>
      <w:spacing w:before="60" w:after="60"/>
      <w:outlineLvl w:val="0"/>
    </w:pPr>
    <w:rPr>
      <w:rFonts w:ascii="Arial" w:hAnsi="Arial" w:cs="Arial"/>
      <w:b/>
      <w:bCs/>
      <w:sz w:val="28"/>
      <w:szCs w:val="32"/>
    </w:rPr>
  </w:style>
  <w:style w:type="paragraph" w:customStyle="1" w:styleId="unnumbered">
    <w:name w:val="unnumbered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CF4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95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F4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95F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43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43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Tanyette Miller</cp:lastModifiedBy>
  <cp:revision>4</cp:revision>
  <dcterms:created xsi:type="dcterms:W3CDTF">2015-01-16T17:54:00Z</dcterms:created>
  <dcterms:modified xsi:type="dcterms:W3CDTF">2015-01-22T18:02:00Z</dcterms:modified>
</cp:coreProperties>
</file>